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апреля 2022 г. № 59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14 апреля 2022 г. № 59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 общественных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обсуждений по проекту решения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Воронежской городской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Думы об изменении границ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смежеству с Семилукским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муниципальным районом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Воронежской области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На основании обращения главы администрации Семилукского муниципального района Воронежской области с инициативой изменения границ Семилукского муниципального района Воронежской области, постановления администрации Семилукского муниципального района Воронежской области от 17.11.2020 № 681 «О выступлении с инициативой изменения границ Семилукского муниципального района Воронежской области по смежеству с городским округом г. Воронеж и Рамонским муниципальным районом Воронежской области», руководствуясь статьями 12, 28 Закона Российской Федерации от 06.10.2003 № 131-ФЗ «Об общих принципах организации местного самоуправления в Российской Федерации», статьями 11, 12 Закона Воронежской области от 27.10.2006 № 87-ОЗ «Об административно-территориальном устройстве Воронежской области и порядке его изменения», статьями 8,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с 19 апреля 2022 г. по 17 мая 2022 г. проведение общественных обсуждений по проекту решения Воронежской городской Думы об изменении границ городского округа город Воронеж по смежеству с Семилукским муниципальным районом Воронежской области.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указанному проекту решения Воронежской городской Думы об изменении границ городского округа город Воронеж по смежеству с Семилукским муниципальным районом Воронежской области являются граждане, постоянно проживающие в границах рассматриваемой территории, правообладатели находящихся в границах вышеуказанной территории земельных участков и (или)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Организацию и проведение общественных обсуждений по указанному проекту решения Воронежской городской Думы об изменении границ городского округа город Воронеж по смежеству с Семилукским муниципальным районом Воронежской области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по рассматриваемому вопросу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Установить, что с материалами по рассматриваемому вопросу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В срок до 17 мая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Управлению информации администрации городского округа город Воронеж опубликовать в установленном для официальных правовых актов порядке настоящее постановление, приложения № 1 (оповещение о начале общественных обсуждений), № 2 (проект решения Воронежской городской Думы «Об изменении границ городского округа город Воронеж по смежеству с Семилукским муниципальным районом Воронежской области») к нему,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Дополнительно разместить указанные акты на официальном сайте администрации городского округа город Воронеж в сети Интернет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http://www.voronezh-city.ru/)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)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